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6"/>
          <w:szCs w:val="36"/>
          <w:lang w:eastAsia="zh-CN"/>
        </w:rPr>
      </w:pPr>
      <w:r>
        <w:rPr>
          <w:rFonts w:hint="eastAsia" w:ascii="宋体" w:hAnsi="宋体" w:eastAsia="宋体"/>
          <w:b/>
          <w:bCs/>
          <w:sz w:val="36"/>
          <w:szCs w:val="36"/>
          <w:lang w:eastAsia="zh-CN"/>
        </w:rPr>
        <w:t>国资大厦装修项目-劳务分包</w:t>
      </w:r>
    </w:p>
    <w:p>
      <w:pPr>
        <w:jc w:val="center"/>
        <w:rPr>
          <w:rFonts w:ascii="宋体" w:hAnsi="宋体" w:eastAsia="宋体"/>
          <w:b/>
          <w:bCs/>
          <w:sz w:val="36"/>
          <w:szCs w:val="36"/>
        </w:rPr>
      </w:pPr>
      <w:r>
        <w:rPr>
          <w:rFonts w:hint="eastAsia" w:ascii="宋体" w:hAnsi="宋体" w:eastAsia="宋体"/>
          <w:b/>
          <w:bCs/>
          <w:sz w:val="36"/>
          <w:szCs w:val="36"/>
        </w:rPr>
        <w:t>比选分析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项目名称：</w:t>
      </w:r>
      <w:r>
        <w:rPr>
          <w:rFonts w:hint="eastAsia" w:ascii="宋体" w:hAnsi="宋体" w:eastAsia="宋体"/>
          <w:sz w:val="24"/>
          <w:szCs w:val="24"/>
          <w:lang w:eastAsia="zh-CN"/>
        </w:rPr>
        <w:t>国资大厦装修项目-劳务分包</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最高限价：</w:t>
      </w:r>
      <w:bookmarkStart w:id="0" w:name="_GoBack"/>
      <w:r>
        <w:rPr>
          <w:rFonts w:hint="eastAsia" w:ascii="宋体" w:hAnsi="宋体" w:eastAsia="宋体"/>
          <w:sz w:val="24"/>
          <w:szCs w:val="24"/>
          <w:lang w:val="en-US" w:eastAsia="zh-CN"/>
        </w:rPr>
        <w:t>18.8319</w:t>
      </w:r>
      <w:bookmarkEnd w:id="0"/>
      <w:r>
        <w:rPr>
          <w:rFonts w:hint="eastAsia" w:ascii="宋体" w:hAnsi="宋体" w:eastAsia="宋体"/>
          <w:sz w:val="24"/>
          <w:szCs w:val="24"/>
        </w:rPr>
        <w:t>万元；</w:t>
      </w:r>
    </w:p>
    <w:p>
      <w:pPr>
        <w:spacing w:line="360" w:lineRule="auto"/>
        <w:ind w:firstLine="480" w:firstLineChars="200"/>
        <w:rPr>
          <w:rFonts w:ascii="宋体" w:hAnsi="宋体" w:eastAsia="宋体"/>
          <w:sz w:val="24"/>
          <w:szCs w:val="24"/>
        </w:rPr>
      </w:pPr>
      <w:r>
        <w:rPr>
          <w:rFonts w:ascii="宋体" w:hAnsi="宋体" w:eastAsia="宋体"/>
          <w:sz w:val="24"/>
          <w:szCs w:val="24"/>
        </w:rPr>
        <w:t>报名时间：2023年</w:t>
      </w:r>
      <w:r>
        <w:rPr>
          <w:rFonts w:hint="eastAsia" w:ascii="宋体" w:hAnsi="宋体" w:eastAsia="宋体"/>
          <w:sz w:val="24"/>
          <w:szCs w:val="24"/>
          <w:lang w:val="en-US" w:eastAsia="zh-CN"/>
        </w:rPr>
        <w:t>11</w:t>
      </w:r>
      <w:r>
        <w:rPr>
          <w:rFonts w:ascii="宋体" w:hAnsi="宋体" w:eastAsia="宋体"/>
          <w:sz w:val="24"/>
          <w:szCs w:val="24"/>
        </w:rPr>
        <w:t>月</w:t>
      </w:r>
      <w:r>
        <w:rPr>
          <w:rFonts w:hint="eastAsia" w:ascii="宋体" w:hAnsi="宋体" w:eastAsia="宋体"/>
          <w:sz w:val="24"/>
          <w:szCs w:val="24"/>
          <w:lang w:val="en-US" w:eastAsia="zh-CN"/>
        </w:rPr>
        <w:t>3</w:t>
      </w:r>
      <w:r>
        <w:rPr>
          <w:rFonts w:ascii="宋体" w:hAnsi="宋体" w:eastAsia="宋体"/>
          <w:sz w:val="24"/>
          <w:szCs w:val="24"/>
        </w:rPr>
        <w:t>日</w:t>
      </w:r>
      <w:r>
        <w:rPr>
          <w:rFonts w:hint="eastAsia" w:ascii="宋体" w:hAnsi="宋体" w:eastAsia="宋体"/>
          <w:sz w:val="24"/>
          <w:szCs w:val="24"/>
        </w:rPr>
        <w:t>在上述报名时间内共有三家单位报名参与该项目，报名单位携带的资料均符合比选文件要求，详见下表：</w:t>
      </w:r>
    </w:p>
    <w:tbl>
      <w:tblPr>
        <w:tblStyle w:val="4"/>
        <w:tblW w:w="11460" w:type="dxa"/>
        <w:jc w:val="center"/>
        <w:tblLayout w:type="autofit"/>
        <w:tblCellMar>
          <w:top w:w="0" w:type="dxa"/>
          <w:left w:w="108" w:type="dxa"/>
          <w:bottom w:w="0" w:type="dxa"/>
          <w:right w:w="108" w:type="dxa"/>
        </w:tblCellMar>
      </w:tblPr>
      <w:tblGrid>
        <w:gridCol w:w="620"/>
        <w:gridCol w:w="3320"/>
        <w:gridCol w:w="1880"/>
        <w:gridCol w:w="1880"/>
        <w:gridCol w:w="1880"/>
        <w:gridCol w:w="1880"/>
      </w:tblGrid>
      <w:tr>
        <w:tblPrEx>
          <w:tblCellMar>
            <w:top w:w="0" w:type="dxa"/>
            <w:left w:w="108" w:type="dxa"/>
            <w:bottom w:w="0" w:type="dxa"/>
            <w:right w:w="108" w:type="dxa"/>
          </w:tblCellMar>
        </w:tblPrEx>
        <w:trPr>
          <w:trHeight w:val="720" w:hRule="atLeast"/>
          <w:jc w:val="center"/>
        </w:trPr>
        <w:tc>
          <w:tcPr>
            <w:tcW w:w="620"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3320" w:type="dxa"/>
            <w:tcBorders>
              <w:top w:val="single" w:color="auto" w:sz="8" w:space="0"/>
              <w:left w:val="nil"/>
              <w:bottom w:val="single" w:color="auto" w:sz="4" w:space="0"/>
              <w:right w:val="single" w:color="auto" w:sz="4" w:space="0"/>
              <w:tr2bl w:val="single" w:color="auto" w:sz="4" w:space="0"/>
            </w:tcBorders>
            <w:shd w:val="clear" w:color="auto" w:fill="auto"/>
            <w:noWrap/>
            <w:vAlign w:val="center"/>
          </w:tcPr>
          <w:p>
            <w:pPr>
              <w:widowControl/>
              <w:rPr>
                <w:rFonts w:ascii="等线" w:hAnsi="等线" w:eastAsia="等线" w:cs="宋体"/>
                <w:color w:val="000000"/>
                <w:kern w:val="0"/>
                <w:sz w:val="22"/>
              </w:rPr>
            </w:pPr>
            <w:r>
              <w:rPr>
                <w:rFonts w:hint="eastAsia" w:ascii="等线" w:hAnsi="等线" w:eastAsia="等线" w:cs="宋体"/>
                <w:color w:val="000000"/>
                <w:kern w:val="0"/>
                <w:sz w:val="22"/>
              </w:rPr>
              <w:t>携带资料</w:t>
            </w:r>
          </w:p>
          <w:p>
            <w:pPr>
              <w:widowControl/>
              <w:ind w:firstLine="2200" w:firstLineChars="1000"/>
              <w:rPr>
                <w:rFonts w:ascii="等线" w:hAnsi="等线" w:eastAsia="等线" w:cs="宋体"/>
                <w:color w:val="000000"/>
                <w:kern w:val="0"/>
                <w:sz w:val="22"/>
              </w:rPr>
            </w:pPr>
            <w:r>
              <w:rPr>
                <w:rFonts w:hint="eastAsia" w:ascii="等线" w:hAnsi="等线" w:eastAsia="等线" w:cs="宋体"/>
                <w:color w:val="000000"/>
                <w:kern w:val="0"/>
                <w:sz w:val="22"/>
              </w:rPr>
              <w:t>单位名称</w:t>
            </w:r>
          </w:p>
        </w:tc>
        <w:tc>
          <w:tcPr>
            <w:tcW w:w="188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上海煜石建筑工程有限公司</w:t>
            </w:r>
          </w:p>
        </w:tc>
        <w:tc>
          <w:tcPr>
            <w:tcW w:w="188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上海迎舒建筑工程有限公司</w:t>
            </w:r>
          </w:p>
        </w:tc>
        <w:tc>
          <w:tcPr>
            <w:tcW w:w="18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上海金山居行建筑工程有限公司</w:t>
            </w:r>
          </w:p>
        </w:tc>
        <w:tc>
          <w:tcPr>
            <w:tcW w:w="18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440" w:hRule="atLeast"/>
          <w:jc w:val="center"/>
        </w:trPr>
        <w:tc>
          <w:tcPr>
            <w:tcW w:w="62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33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营业执照</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w:t>
            </w:r>
          </w:p>
        </w:tc>
        <w:tc>
          <w:tcPr>
            <w:tcW w:w="1880" w:type="dxa"/>
            <w:tcBorders>
              <w:top w:val="nil"/>
              <w:left w:val="nil"/>
              <w:bottom w:val="single" w:color="auto" w:sz="4" w:space="0"/>
              <w:right w:val="single" w:color="auto" w:sz="8"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w:t>
            </w:r>
          </w:p>
        </w:tc>
        <w:tc>
          <w:tcPr>
            <w:tcW w:w="18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630" w:hRule="atLeast"/>
          <w:jc w:val="center"/>
        </w:trPr>
        <w:tc>
          <w:tcPr>
            <w:tcW w:w="620"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2</w:t>
            </w:r>
          </w:p>
        </w:tc>
        <w:tc>
          <w:tcPr>
            <w:tcW w:w="3320" w:type="dxa"/>
            <w:tcBorders>
              <w:top w:val="nil"/>
              <w:left w:val="nil"/>
              <w:bottom w:val="single" w:color="auto" w:sz="8"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法人证明及法人授权书、受托人身份证复印件</w:t>
            </w:r>
          </w:p>
        </w:tc>
        <w:tc>
          <w:tcPr>
            <w:tcW w:w="1880" w:type="dxa"/>
            <w:tcBorders>
              <w:top w:val="nil"/>
              <w:left w:val="nil"/>
              <w:bottom w:val="single" w:color="auto" w:sz="8"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w:t>
            </w:r>
          </w:p>
        </w:tc>
        <w:tc>
          <w:tcPr>
            <w:tcW w:w="1880" w:type="dxa"/>
            <w:tcBorders>
              <w:top w:val="nil"/>
              <w:left w:val="nil"/>
              <w:bottom w:val="single" w:color="auto" w:sz="8"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w:t>
            </w:r>
          </w:p>
        </w:tc>
        <w:tc>
          <w:tcPr>
            <w:tcW w:w="1880"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w:t>
            </w:r>
          </w:p>
        </w:tc>
        <w:tc>
          <w:tcPr>
            <w:tcW w:w="18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等线" w:hAnsi="等线" w:eastAsia="等线" w:cs="宋体"/>
                <w:color w:val="000000"/>
                <w:kern w:val="0"/>
                <w:sz w:val="22"/>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比选</w:t>
      </w:r>
      <w:r>
        <w:rPr>
          <w:rFonts w:ascii="宋体" w:hAnsi="宋体" w:eastAsia="宋体"/>
          <w:sz w:val="24"/>
          <w:szCs w:val="24"/>
        </w:rPr>
        <w:t>文件的递交</w:t>
      </w:r>
      <w:r>
        <w:rPr>
          <w:rFonts w:hint="eastAsia" w:ascii="宋体" w:hAnsi="宋体" w:eastAsia="宋体"/>
          <w:sz w:val="24"/>
          <w:szCs w:val="24"/>
        </w:rPr>
        <w:t>截止</w:t>
      </w:r>
      <w:r>
        <w:rPr>
          <w:rFonts w:ascii="宋体" w:hAnsi="宋体" w:eastAsia="宋体"/>
          <w:sz w:val="24"/>
          <w:szCs w:val="24"/>
        </w:rPr>
        <w:t>时间</w:t>
      </w:r>
      <w:r>
        <w:rPr>
          <w:rFonts w:hint="eastAsia" w:ascii="宋体" w:hAnsi="宋体" w:eastAsia="宋体"/>
          <w:sz w:val="24"/>
          <w:szCs w:val="24"/>
        </w:rPr>
        <w:t>为</w:t>
      </w:r>
      <w:r>
        <w:rPr>
          <w:rFonts w:ascii="宋体" w:hAnsi="宋体" w:eastAsia="宋体"/>
          <w:sz w:val="24"/>
          <w:szCs w:val="24"/>
        </w:rPr>
        <w:t>2023年</w:t>
      </w:r>
      <w:r>
        <w:rPr>
          <w:rFonts w:hint="eastAsia" w:ascii="宋体" w:hAnsi="宋体" w:eastAsia="宋体"/>
          <w:sz w:val="24"/>
          <w:szCs w:val="24"/>
          <w:lang w:val="en-US" w:eastAsia="zh-CN"/>
        </w:rPr>
        <w:t>11</w:t>
      </w:r>
      <w:r>
        <w:rPr>
          <w:rFonts w:ascii="宋体" w:hAnsi="宋体" w:eastAsia="宋体"/>
          <w:sz w:val="24"/>
          <w:szCs w:val="24"/>
        </w:rPr>
        <w:t>月</w:t>
      </w:r>
      <w:r>
        <w:rPr>
          <w:rFonts w:hint="eastAsia" w:ascii="宋体" w:hAnsi="宋体" w:eastAsia="宋体"/>
          <w:sz w:val="24"/>
          <w:szCs w:val="24"/>
          <w:lang w:val="en-US" w:eastAsia="zh-CN"/>
        </w:rPr>
        <w:t>10</w:t>
      </w:r>
      <w:r>
        <w:rPr>
          <w:rFonts w:ascii="宋体" w:hAnsi="宋体" w:eastAsia="宋体"/>
          <w:sz w:val="24"/>
          <w:szCs w:val="24"/>
        </w:rPr>
        <w:t>日上午</w:t>
      </w:r>
      <w:r>
        <w:rPr>
          <w:rFonts w:hint="eastAsia" w:ascii="宋体" w:hAnsi="宋体" w:eastAsia="宋体"/>
          <w:sz w:val="24"/>
          <w:szCs w:val="24"/>
        </w:rPr>
        <w:t>9:</w:t>
      </w:r>
      <w:r>
        <w:rPr>
          <w:rFonts w:ascii="宋体" w:hAnsi="宋体" w:eastAsia="宋体"/>
          <w:sz w:val="24"/>
          <w:szCs w:val="24"/>
        </w:rPr>
        <w:t>30</w:t>
      </w:r>
      <w:r>
        <w:rPr>
          <w:rFonts w:hint="eastAsia" w:ascii="宋体" w:hAnsi="宋体" w:eastAsia="宋体"/>
          <w:sz w:val="24"/>
          <w:szCs w:val="24"/>
        </w:rPr>
        <w:t>，三家单位均在规定的时间内提交比选文件，详见下表：</w:t>
      </w:r>
    </w:p>
    <w:tbl>
      <w:tblPr>
        <w:tblStyle w:val="4"/>
        <w:tblW w:w="9062" w:type="dxa"/>
        <w:jc w:val="center"/>
        <w:tblLayout w:type="autofit"/>
        <w:tblCellMar>
          <w:top w:w="0" w:type="dxa"/>
          <w:left w:w="108" w:type="dxa"/>
          <w:bottom w:w="0" w:type="dxa"/>
          <w:right w:w="108" w:type="dxa"/>
        </w:tblCellMar>
      </w:tblPr>
      <w:tblGrid>
        <w:gridCol w:w="495"/>
        <w:gridCol w:w="1391"/>
        <w:gridCol w:w="1016"/>
        <w:gridCol w:w="1016"/>
        <w:gridCol w:w="894"/>
        <w:gridCol w:w="894"/>
        <w:gridCol w:w="894"/>
        <w:gridCol w:w="1045"/>
        <w:gridCol w:w="1417"/>
      </w:tblGrid>
      <w:tr>
        <w:tblPrEx>
          <w:tblCellMar>
            <w:top w:w="0" w:type="dxa"/>
            <w:left w:w="108" w:type="dxa"/>
            <w:bottom w:w="0" w:type="dxa"/>
            <w:right w:w="108" w:type="dxa"/>
          </w:tblCellMar>
        </w:tblPrEx>
        <w:trPr>
          <w:trHeight w:val="487" w:hRule="atLeast"/>
          <w:jc w:val="center"/>
        </w:trPr>
        <w:tc>
          <w:tcPr>
            <w:tcW w:w="495" w:type="dxa"/>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1391"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单位名称</w:t>
            </w:r>
          </w:p>
        </w:tc>
        <w:tc>
          <w:tcPr>
            <w:tcW w:w="1016"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投标报价</w:t>
            </w:r>
          </w:p>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4743" w:type="dxa"/>
            <w:gridSpan w:val="5"/>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其中（万元）</w:t>
            </w:r>
          </w:p>
        </w:tc>
        <w:tc>
          <w:tcPr>
            <w:tcW w:w="1417"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工期</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（日历天）</w:t>
            </w:r>
          </w:p>
        </w:tc>
      </w:tr>
      <w:tr>
        <w:tblPrEx>
          <w:tblCellMar>
            <w:top w:w="0" w:type="dxa"/>
            <w:left w:w="108" w:type="dxa"/>
            <w:bottom w:w="0" w:type="dxa"/>
            <w:right w:w="108" w:type="dxa"/>
          </w:tblCellMar>
        </w:tblPrEx>
        <w:trPr>
          <w:trHeight w:val="470" w:hRule="atLeast"/>
          <w:jc w:val="center"/>
        </w:trPr>
        <w:tc>
          <w:tcPr>
            <w:tcW w:w="495"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1391"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101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分部分项</w:t>
            </w:r>
          </w:p>
        </w:tc>
        <w:tc>
          <w:tcPr>
            <w:tcW w:w="89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措施费</w:t>
            </w:r>
          </w:p>
        </w:tc>
        <w:tc>
          <w:tcPr>
            <w:tcW w:w="89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规费</w:t>
            </w:r>
          </w:p>
        </w:tc>
        <w:tc>
          <w:tcPr>
            <w:tcW w:w="89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增值税</w:t>
            </w:r>
          </w:p>
        </w:tc>
        <w:tc>
          <w:tcPr>
            <w:tcW w:w="104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企业管理费和利润</w:t>
            </w:r>
          </w:p>
        </w:tc>
        <w:tc>
          <w:tcPr>
            <w:tcW w:w="1417"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575" w:hRule="atLeast"/>
          <w:jc w:val="center"/>
        </w:trPr>
        <w:tc>
          <w:tcPr>
            <w:tcW w:w="49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139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上海煜石建筑工程有限公司</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17.1946</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15.7749</w:t>
            </w:r>
          </w:p>
        </w:tc>
        <w:tc>
          <w:tcPr>
            <w:tcW w:w="8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0.0000</w:t>
            </w:r>
          </w:p>
        </w:tc>
        <w:tc>
          <w:tcPr>
            <w:tcW w:w="8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0.0000</w:t>
            </w:r>
          </w:p>
        </w:tc>
        <w:tc>
          <w:tcPr>
            <w:tcW w:w="8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1.4197</w:t>
            </w:r>
          </w:p>
        </w:tc>
        <w:tc>
          <w:tcPr>
            <w:tcW w:w="104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0.0000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w:t>
            </w:r>
          </w:p>
        </w:tc>
      </w:tr>
      <w:tr>
        <w:tblPrEx>
          <w:tblCellMar>
            <w:top w:w="0" w:type="dxa"/>
            <w:left w:w="108" w:type="dxa"/>
            <w:bottom w:w="0" w:type="dxa"/>
            <w:right w:w="108" w:type="dxa"/>
          </w:tblCellMar>
        </w:tblPrEx>
        <w:trPr>
          <w:trHeight w:val="575" w:hRule="atLeast"/>
          <w:jc w:val="center"/>
        </w:trPr>
        <w:tc>
          <w:tcPr>
            <w:tcW w:w="49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139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上海迎舒建筑工程有限公司</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17.8494</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16.3756</w:t>
            </w:r>
          </w:p>
        </w:tc>
        <w:tc>
          <w:tcPr>
            <w:tcW w:w="8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0.0000</w:t>
            </w:r>
          </w:p>
        </w:tc>
        <w:tc>
          <w:tcPr>
            <w:tcW w:w="8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0.0000</w:t>
            </w:r>
          </w:p>
        </w:tc>
        <w:tc>
          <w:tcPr>
            <w:tcW w:w="8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1.4738</w:t>
            </w:r>
          </w:p>
        </w:tc>
        <w:tc>
          <w:tcPr>
            <w:tcW w:w="104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0.0000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w:t>
            </w:r>
          </w:p>
        </w:tc>
      </w:tr>
      <w:tr>
        <w:tblPrEx>
          <w:tblCellMar>
            <w:top w:w="0" w:type="dxa"/>
            <w:left w:w="108" w:type="dxa"/>
            <w:bottom w:w="0" w:type="dxa"/>
            <w:right w:w="108" w:type="dxa"/>
          </w:tblCellMar>
        </w:tblPrEx>
        <w:trPr>
          <w:trHeight w:val="575" w:hRule="atLeast"/>
          <w:jc w:val="center"/>
        </w:trPr>
        <w:tc>
          <w:tcPr>
            <w:tcW w:w="495"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1391" w:type="dxa"/>
            <w:tcBorders>
              <w:top w:val="nil"/>
              <w:left w:val="nil"/>
              <w:bottom w:val="single" w:color="auto" w:sz="8"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上海金山居行建筑工程有限公司</w:t>
            </w:r>
          </w:p>
        </w:tc>
        <w:tc>
          <w:tcPr>
            <w:tcW w:w="1016" w:type="dxa"/>
            <w:tcBorders>
              <w:top w:val="nil"/>
              <w:left w:val="nil"/>
              <w:bottom w:val="single" w:color="auto" w:sz="8"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Theme="minorEastAsia" w:hAnsiTheme="minorEastAsia" w:eastAsiaTheme="minorEastAsia"/>
                <w:sz w:val="21"/>
                <w:szCs w:val="21"/>
                <w:lang w:val="en-US" w:eastAsia="zh-CN"/>
              </w:rPr>
              <w:t>17.5217</w:t>
            </w:r>
          </w:p>
        </w:tc>
        <w:tc>
          <w:tcPr>
            <w:tcW w:w="1016" w:type="dxa"/>
            <w:tcBorders>
              <w:top w:val="nil"/>
              <w:left w:val="nil"/>
              <w:bottom w:val="single" w:color="auto" w:sz="8"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Theme="minorEastAsia" w:hAnsiTheme="minorEastAsia" w:eastAsiaTheme="minorEastAsia"/>
                <w:sz w:val="21"/>
                <w:szCs w:val="21"/>
                <w:lang w:val="en-US" w:eastAsia="zh-CN"/>
              </w:rPr>
              <w:t>16.0750</w:t>
            </w:r>
          </w:p>
        </w:tc>
        <w:tc>
          <w:tcPr>
            <w:tcW w:w="894" w:type="dxa"/>
            <w:tcBorders>
              <w:top w:val="nil"/>
              <w:left w:val="nil"/>
              <w:bottom w:val="single" w:color="auto" w:sz="8"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0</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lang w:val="en-US" w:eastAsia="zh-CN"/>
              </w:rPr>
              <w:t>0000</w:t>
            </w:r>
          </w:p>
        </w:tc>
        <w:tc>
          <w:tcPr>
            <w:tcW w:w="894" w:type="dxa"/>
            <w:tcBorders>
              <w:top w:val="nil"/>
              <w:left w:val="nil"/>
              <w:bottom w:val="single" w:color="auto" w:sz="8"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0.0000</w:t>
            </w:r>
          </w:p>
        </w:tc>
        <w:tc>
          <w:tcPr>
            <w:tcW w:w="894" w:type="dxa"/>
            <w:tcBorders>
              <w:top w:val="nil"/>
              <w:left w:val="nil"/>
              <w:bottom w:val="single" w:color="auto" w:sz="8"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Theme="minorEastAsia" w:hAnsiTheme="minorEastAsia" w:eastAsiaTheme="minorEastAsia"/>
                <w:sz w:val="21"/>
                <w:szCs w:val="21"/>
                <w:lang w:val="en-US" w:eastAsia="zh-CN"/>
              </w:rPr>
              <w:t>1.4467</w:t>
            </w:r>
          </w:p>
        </w:tc>
        <w:tc>
          <w:tcPr>
            <w:tcW w:w="1045" w:type="dxa"/>
            <w:tcBorders>
              <w:top w:val="nil"/>
              <w:left w:val="nil"/>
              <w:bottom w:val="single" w:color="auto" w:sz="8"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0.0000</w:t>
            </w:r>
          </w:p>
        </w:tc>
        <w:tc>
          <w:tcPr>
            <w:tcW w:w="1417" w:type="dxa"/>
            <w:tcBorders>
              <w:top w:val="nil"/>
              <w:left w:val="nil"/>
              <w:bottom w:val="single" w:color="auto" w:sz="8"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上述三家投标单位均满足比选文件要求。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根据比选文件要求，对上述三家单位进行分析，上海煜石建筑工程有限公司报价较低；三家单位均未提供相关项目业绩。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上海迎舒建筑工程有限公司、上海金山居行建筑工程有限公司施工方案及其他措施内容描述较为简单，上海煜石建筑工程有限公司施工方案、安全质量等保障措施较为完善。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综上所述，</w:t>
      </w:r>
      <w:r>
        <w:rPr>
          <w:rFonts w:hint="eastAsia" w:ascii="宋体" w:hAnsi="宋体" w:eastAsia="宋体"/>
          <w:sz w:val="24"/>
          <w:szCs w:val="24"/>
          <w:u w:val="single"/>
        </w:rPr>
        <w:t>上海煜石建筑工程有限公司</w:t>
      </w:r>
      <w:r>
        <w:rPr>
          <w:rFonts w:hint="eastAsia" w:ascii="宋体" w:hAnsi="宋体" w:eastAsia="宋体"/>
          <w:sz w:val="24"/>
          <w:szCs w:val="24"/>
        </w:rPr>
        <w:t>报价较低、施工方案较好，我公司推荐</w:t>
      </w:r>
      <w:r>
        <w:rPr>
          <w:rFonts w:hint="eastAsia" w:ascii="宋体" w:hAnsi="宋体" w:eastAsia="宋体"/>
          <w:sz w:val="24"/>
          <w:szCs w:val="24"/>
          <w:u w:val="single"/>
        </w:rPr>
        <w:t>上海煜石建筑工程有限公司</w:t>
      </w:r>
      <w:r>
        <w:rPr>
          <w:rFonts w:hint="eastAsia" w:ascii="宋体" w:hAnsi="宋体" w:eastAsia="宋体"/>
          <w:sz w:val="24"/>
          <w:szCs w:val="24"/>
        </w:rPr>
        <w:t>为</w:t>
      </w:r>
      <w:r>
        <w:rPr>
          <w:rFonts w:hint="eastAsia" w:ascii="宋体" w:hAnsi="宋体" w:eastAsia="宋体"/>
          <w:sz w:val="24"/>
          <w:szCs w:val="24"/>
          <w:u w:val="single"/>
          <w:lang w:eastAsia="zh-CN"/>
        </w:rPr>
        <w:t>国资大厦装修项目-劳务分包</w:t>
      </w:r>
      <w:r>
        <w:rPr>
          <w:rFonts w:hint="eastAsia" w:ascii="宋体" w:hAnsi="宋体" w:eastAsia="宋体"/>
          <w:sz w:val="24"/>
          <w:szCs w:val="24"/>
        </w:rPr>
        <w:t>中选单位，以上意见仅供建设单位参考。</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lang w:val="zh-CN"/>
        </w:rPr>
        <w:drawing>
          <wp:anchor distT="0" distB="0" distL="114300" distR="114300" simplePos="0" relativeHeight="251659264" behindDoc="0" locked="0" layoutInCell="1" allowOverlap="1">
            <wp:simplePos x="0" y="0"/>
            <wp:positionH relativeFrom="margin">
              <wp:posOffset>3521075</wp:posOffset>
            </wp:positionH>
            <wp:positionV relativeFrom="paragraph">
              <wp:posOffset>49530</wp:posOffset>
            </wp:positionV>
            <wp:extent cx="1439545" cy="1439545"/>
            <wp:effectExtent l="57150" t="38100" r="46355" b="654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rot="1734869">
                      <a:off x="0" y="0"/>
                      <a:ext cx="1439545" cy="1439545"/>
                    </a:xfrm>
                    <a:prstGeom prst="rect">
                      <a:avLst/>
                    </a:prstGeom>
                  </pic:spPr>
                </pic:pic>
              </a:graphicData>
            </a:graphic>
          </wp:anchor>
        </w:drawing>
      </w:r>
    </w:p>
    <w:p>
      <w:pPr>
        <w:spacing w:line="360" w:lineRule="auto"/>
        <w:ind w:firstLine="480" w:firstLineChars="200"/>
        <w:rPr>
          <w:rFonts w:ascii="宋体" w:hAnsi="宋体" w:eastAsia="宋体"/>
          <w:sz w:val="24"/>
          <w:szCs w:val="24"/>
        </w:rPr>
      </w:pPr>
    </w:p>
    <w:p>
      <w:pPr>
        <w:spacing w:line="360" w:lineRule="auto"/>
        <w:ind w:firstLine="480" w:firstLineChars="200"/>
        <w:jc w:val="right"/>
        <w:rPr>
          <w:rFonts w:ascii="宋体" w:hAnsi="宋体" w:eastAsia="宋体"/>
          <w:sz w:val="24"/>
          <w:szCs w:val="24"/>
        </w:rPr>
      </w:pPr>
      <w:r>
        <w:rPr>
          <w:rFonts w:hint="eastAsia" w:ascii="宋体" w:hAnsi="宋体" w:eastAsia="宋体"/>
          <w:sz w:val="24"/>
          <w:szCs w:val="24"/>
        </w:rPr>
        <w:t>上海嵊世工程造价咨询有限公司</w:t>
      </w:r>
    </w:p>
    <w:p>
      <w:pPr>
        <w:spacing w:line="360" w:lineRule="auto"/>
        <w:ind w:firstLine="480" w:firstLineChars="200"/>
        <w:jc w:val="righ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023</w:t>
      </w:r>
      <w:r>
        <w:rPr>
          <w:rFonts w:hint="eastAsia" w:ascii="宋体" w:hAnsi="宋体" w:eastAsia="宋体"/>
          <w:sz w:val="24"/>
          <w:szCs w:val="24"/>
        </w:rPr>
        <w:t>年</w:t>
      </w:r>
      <w:r>
        <w:rPr>
          <w:rFonts w:hint="eastAsia" w:ascii="宋体" w:hAnsi="宋体" w:eastAsia="宋体"/>
          <w:sz w:val="24"/>
          <w:szCs w:val="24"/>
          <w:lang w:val="en-US" w:eastAsia="zh-CN"/>
        </w:rPr>
        <w:t>11</w:t>
      </w:r>
      <w:r>
        <w:rPr>
          <w:rFonts w:hint="eastAsia" w:ascii="宋体" w:hAnsi="宋体" w:eastAsia="宋体"/>
          <w:sz w:val="24"/>
          <w:szCs w:val="24"/>
        </w:rPr>
        <w:t>月</w:t>
      </w:r>
      <w:r>
        <w:rPr>
          <w:rFonts w:hint="eastAsia" w:ascii="宋体" w:hAnsi="宋体" w:eastAsia="宋体"/>
          <w:sz w:val="24"/>
          <w:szCs w:val="24"/>
          <w:lang w:val="en-US" w:eastAsia="zh-CN"/>
        </w:rPr>
        <w:t>10</w:t>
      </w:r>
      <w:r>
        <w:rPr>
          <w:rFonts w:hint="eastAsia" w:ascii="宋体" w:hAnsi="宋体" w:eastAsia="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4MWNjYjBkOGVlZTYwNzU2YWNkZTU4ZDNjNDkyMDAifQ=="/>
  </w:docVars>
  <w:rsids>
    <w:rsidRoot w:val="003A4E4D"/>
    <w:rsid w:val="00010447"/>
    <w:rsid w:val="000B2547"/>
    <w:rsid w:val="00107B30"/>
    <w:rsid w:val="00121B0C"/>
    <w:rsid w:val="00253204"/>
    <w:rsid w:val="00257BD0"/>
    <w:rsid w:val="002914F9"/>
    <w:rsid w:val="003A4E4D"/>
    <w:rsid w:val="003D35C7"/>
    <w:rsid w:val="00402688"/>
    <w:rsid w:val="00530950"/>
    <w:rsid w:val="0054176D"/>
    <w:rsid w:val="005C733B"/>
    <w:rsid w:val="005E3649"/>
    <w:rsid w:val="0064532D"/>
    <w:rsid w:val="006B4A73"/>
    <w:rsid w:val="00820228"/>
    <w:rsid w:val="00A04186"/>
    <w:rsid w:val="00A12DFE"/>
    <w:rsid w:val="00A42FE3"/>
    <w:rsid w:val="00AB2531"/>
    <w:rsid w:val="00AE7D94"/>
    <w:rsid w:val="00BF663B"/>
    <w:rsid w:val="00D400A8"/>
    <w:rsid w:val="00D97986"/>
    <w:rsid w:val="00E96EC6"/>
    <w:rsid w:val="00EE165B"/>
    <w:rsid w:val="00F502BF"/>
    <w:rsid w:val="0DF51D8B"/>
    <w:rsid w:val="24594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Words>
  <Characters>727</Characters>
  <Lines>6</Lines>
  <Paragraphs>1</Paragraphs>
  <TotalTime>0</TotalTime>
  <ScaleCrop>false</ScaleCrop>
  <LinksUpToDate>false</LinksUpToDate>
  <CharactersWithSpaces>853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2022-02-16T08:41:00Z</dcterms:created>
  <dc:creator>方 刚</dc:creator>
  <cp:lastModifiedBy>杺の领域</cp:lastModifiedBy>
  <cp:lastPrinted>2022-03-02T09:31:00Z</cp:lastPrinted>
  <dcterms:modified xsi:type="dcterms:W3CDTF">2024-02-21T04:57:49Z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2414696C27C14F90B52C60E4409EA84E_12</vt:lpwstr>
  </property>
</Properties>
</file>